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94" w:rsidRPr="00212894" w:rsidRDefault="00212894" w:rsidP="002128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1289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8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Ogłoszenie nr 619298-N-2018 z dnia 2018-09-20 r. </w:t>
      </w:r>
    </w:p>
    <w:p w:rsidR="00212894" w:rsidRPr="00212894" w:rsidRDefault="00212894" w:rsidP="002128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Samodzielny Publiczny Zespół Zakładów Opieki Zdrowotnej : Dostawa produktów leczniczych i materiałów opatrunkowych do Działu Farmacji w SP ZZOZ w Przysusze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OGŁOSZENIE O ZAMÓWIENIU - Dostawy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ów wraz z danymi do kontaktów: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Samodzielny Publiczny Zespół Zakładów Opieki Zdrowotnej , krajowy numer identyfikacyjny ---, ul. Aleja Jana Pawła II  9A , 26-400   Przysucha, woj. mazowieckie, państwo Polska, tel. 48 3833505, e-mail sekretariat@spzzozprzysucha.pl, faks 48 3833504.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www.spzzozprzysucha.pl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Samodzielny Publiczny Zespół Zakładów Opieki Zdrowotnej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212894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t>zamawiający, czy zamówienie będzie udzielane przez każdego z zamawiających indywidualnie, czy zamówienie zostanie udzielone w imieniu i na rze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cz pozostałych zamawiających):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F73851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3851">
        <w:rPr>
          <w:rFonts w:ascii="Times New Roman" w:eastAsia="Times New Roman" w:hAnsi="Times New Roman" w:cs="Times New Roman"/>
          <w:lang w:eastAsia="pl-PL"/>
        </w:rPr>
        <w:t xml:space="preserve">Nie </w:t>
      </w:r>
      <w:r w:rsidR="00212894" w:rsidRPr="00212894">
        <w:rPr>
          <w:rFonts w:ascii="Times New Roman" w:eastAsia="Times New Roman" w:hAnsi="Times New Roman" w:cs="Times New Roman"/>
          <w:lang w:eastAsia="pl-PL"/>
        </w:rPr>
        <w:br/>
      </w:r>
      <w:r w:rsidR="00212894"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www.spzzozprzysucha.pl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Samodzielny Publiczny Zespół Zakładów Opieki Zdrowotnej,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al.Jana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Pawła II 9A, 26-400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Przysucha,Sekcja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Org.-Gospodarcza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F73851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3851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F73851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Inny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sposób: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Pisemnie pod rygorem nieważności za pośrednictwem operatora pocztowego, osobiście lub za pośrednictwem posłańca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Samodzielny Publiczny Zespół Zakładów Opieki Zdrowotnej, 26-400 Przysucha,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Al.Jana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Pawła II 9A, Sekretariat Dyrektora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Nieograniczony, pełny, bezpośredni i bezpłatny dostęp do tych narzędzi mo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żna uzyskać pod adresem: (URL)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Dostawa produktów leczniczych i materiałów opatrunkowych do Działu Farmacji w SP ZZOZ w Przysusze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06/ZP/2018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212894" w:rsidRPr="00212894" w:rsidRDefault="00212894" w:rsidP="002128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innowacyjnego - określenie zapotrzebowania na innowacyjny produkt, usługę lub roboty budowlane: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1. Przedmiotem niniejszego postępowania jest zakup i dostawa do siedziby Zamawiającego produktów leczniczych i materiałów opatrunkowych do Działu Farmacji w SPZZOZ w Przysusze wyszczególnionych według nazwy i ilości w załączniku nr 4 do formularza oferty. 2. Zamawiający dopuszcza składanie ofert częściowych , ponieważ postępowanie niniejsze będzie realizowane z podziałem na następujące pakiety: Pakiet 1-Antybiotyki Pakiet 2-Kontrasty Pakiet 3-Leki Pakiet 4-Leki Pakiet 5-Spirytus skażony Pakiet 6-Albuminy Pakiet 7-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Amoksycylina+kw.klawulonowy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8-Leki Pakiet 9-Paracetamol Pakiet 10-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Metformina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11-Leki Pakiet 12- Płyny do żywienia pacjenta Pakiet 13-Płyny infuzyjne Pakiet 14-Materiały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opatr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15-Materiały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opatr.cz.II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16-Materiały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opatr.cz.III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17- Materiały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opatr.cz.IV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18-Materiały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opatr.cz.V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19-Teofilina Pakiet 20-Insuliny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21-Leki Pakiet 22 -Insuliny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Pakiet 23-Ramipril Pakiet 24-Leki - Opis przedmiotu zamówienia wg CPV - zgodnie z art.30 ust.7 ustawy: 33600000 -6 – produkty farmaceutyczne 33141110 -4 - opatrunki 3. Przedmiot zamówienia opisano w sposób nie utrudniający uczciwej konkurencji, zgodnie z postanowieniami art.29 ust.2 ustawy Prawo Zamówień Publicznych. 4. Zamawiający nie dopuszcza złożenia oferty wariantowej. 5. Dostawę należy prowadzić sukcesywnie, zgodnie z zamówieniami częściowymi zgłaszanymi przez Zamawiającego telefonicznie lub faksem. 6. W przypadku wycofania z rynku niektórych leków w trakcie trwania umowy, a istnieją zamienne pozycje leków (synonimowe), dostawca ma obowiązek dostarczyć zamienne pozycje (synonimowe) z gwarancją zachowania ceny, na co wyraża zgodę. Za leki synonimowe zamawiający uważa leki o tym samym składzie chemicznym, właściwościach, tej samej postaci i dawce. 7. Wszystkie oferowane przez oferenta produkty farmaceutyczne, muszą być dopuszczone do obrotu i stosowania na terenie RP, na podstawie Rejestru Wyrobów Medycznych – jeśli jest wymagany. 8. Zamawiający nie dopuszcza wyłączenia poszczególnych pozycji leków z wyszczególnionych pakietów pod rygorem odrzucenia oferty. 9. Zamawiający dopuszcza inne opakowania z odpowiednim przelicznikiem podanych ilości. UWAGA Jeżeli w opisie przedmiotu zamówienia znajdują się jakiekolwiek znaki towarowe, patent, czy pochodzenie – należy przyjąć, że Zamawiający podał taki opis ze wskazaniem na typ i dopuszcza składanie ofert równoważnych o parametrach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/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eksploatacyjno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/ użytkowych nie gorszych niż te, podane w opisie przedmiotu zamówienia. Wykonawca, który powołuje się na rozwiązania równoważne opisywanym przez Zamawiającego jest obowiązany wykazać, że oferowane przez niego dostawy, usługi lub roboty budowlane spełniają wymagania określone przez Zamawiającego.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33600000-6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33141110-4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t> 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Nie Zamawiający przewiduje następujące fakultaty</w:t>
      </w:r>
      <w:r w:rsidR="00766563">
        <w:rPr>
          <w:rFonts w:ascii="Times New Roman" w:eastAsia="Times New Roman" w:hAnsi="Times New Roman" w:cs="Times New Roman"/>
          <w:lang w:eastAsia="pl-PL"/>
        </w:rPr>
        <w:t xml:space="preserve">wne podstawy wykluczenia: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oświadczenie o przynależności lub nie przynależności do tej samej grupy kapitałowej w związku z art. 24 ust. 1 pkt. 23)ustawy zgodnie z Załącznikiem nr 3 do formularza oferty; UWAGA: Zgodnie z art. 24 ust. 11 ustawy, Wykonawca przekazuje Zamawiającemu powyższy dokument w terminie 3 dni od zamieszczenia przez Zamawiającego na stronie internetowej informacji, o której mowa w art. 86 ust.5 ustawy.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a) Wypełniony formularz oferty (załącznik nr1 do SIWZ) b) Wypełniony kosztorys ofertowy -załącznik nr 4 do formularza oferty. c) W przypadku, gdy osoba podpisująca ofertę w imieniu Wykonawcy nie jest wpisana do właściwego rejestru jako osoba upoważniona do reprezentacji, musi przedstawić pełnomocnictwo do występowania w imieniu Wykonawcy oraz jego reprezentowania i zaciągania zobowiązań finansowych.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 xml:space="preserve">SEKCJA IV: PROCEDURA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>Umowa ramowa b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ędzie zawarta: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>Czy przewiduje się ograniczenie licz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by uczestników umowy ramowej: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>Przewidziana maksymalna licz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ba uczestników umowy ramowej: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Zamówienie obejmuje ustanowienie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dynamicznego systemu zakupów: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Adres strony internetowej, na której będą zamieszczone dodatkowe informacje dotyczące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dynamicznego systemu zakupów: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>W ramach umowy ramowej/dynamicznego systemu zakupów dopuszcza się złożenie ofert w form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ie katalogów elektronicznych: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Należy podać adres strony internetowej, na któ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rej aukcja będzie prowadzona: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</w:t>
      </w: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t xml:space="preserve">technicznych w zakresie połączeń: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212894" w:rsidRPr="00212894" w:rsidRDefault="00F73851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3851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F73851">
        <w:rPr>
          <w:rFonts w:ascii="Times New Roman" w:eastAsia="Times New Roman" w:hAnsi="Times New Roman" w:cs="Times New Roman"/>
          <w:lang w:eastAsia="pl-PL"/>
        </w:rPr>
        <w:br/>
      </w:r>
      <w:r w:rsidR="00212894" w:rsidRPr="00212894">
        <w:rPr>
          <w:rFonts w:ascii="Times New Roman" w:eastAsia="Times New Roman" w:hAnsi="Times New Roman" w:cs="Times New Roman"/>
          <w:lang w:eastAsia="pl-PL"/>
        </w:rPr>
        <w:t xml:space="preserve">Czy wykonawcy, którzy nie złożyli nowych postąpień, zostaną zakwalifikowani do następnego etapu: </w:t>
      </w:r>
      <w:r w:rsidR="00212894" w:rsidRPr="00212894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="00212894" w:rsidRPr="00212894">
        <w:rPr>
          <w:rFonts w:ascii="Times New Roman" w:eastAsia="Times New Roman" w:hAnsi="Times New Roman" w:cs="Times New Roman"/>
          <w:lang w:eastAsia="pl-PL"/>
        </w:rPr>
        <w:br/>
      </w:r>
      <w:r w:rsidR="00212894"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="00212894" w:rsidRPr="00212894">
        <w:rPr>
          <w:rFonts w:ascii="Times New Roman" w:eastAsia="Times New Roman" w:hAnsi="Times New Roman" w:cs="Times New Roman"/>
          <w:lang w:eastAsia="pl-PL"/>
        </w:rPr>
        <w:br/>
      </w:r>
      <w:r w:rsidR="00212894"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="00212894" w:rsidRPr="00212894">
        <w:rPr>
          <w:rFonts w:ascii="Times New Roman" w:eastAsia="Times New Roman" w:hAnsi="Times New Roman" w:cs="Times New Roman"/>
          <w:lang w:eastAsia="pl-PL"/>
        </w:rPr>
        <w:br/>
      </w:r>
      <w:r w:rsidR="00212894" w:rsidRPr="00212894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="00212894"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Należy podać informacje na temat etapów nego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cjacji (w tym liczbę etapów):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Opis potrzeb i wymagań zamawiającego lub informacja o s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posobie uzyskania tego opisu: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>Informacja o wysokości nagród dla wykonawców, którzy podczas dialogu konkurencyjnego przedstawili rozwiązania stanowiące podstawę do składania ofert, jeżeli za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mawiający przewiduje nagrody: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>Wstę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pny harmonogram postępowania: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Podział dialogu na etapy w celu ograniczenia liczby rozwiązań: Nie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Należy podać informa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cje na temat etapów dialogu: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Elementy opisu przedmiotu zamówienia definiujące minimalne wymagania, którym muszą odpowiadać wszys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tkie oferty: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>Podział negocjacji na etapy w celu ograniczeniu liczby ofert podlegających negocjacjom poprzez zastosowanie kryteriów oceny ofert wskazanych w specyfikacji istotnych warunków zamówienia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212894" w:rsidRPr="00212894" w:rsidRDefault="00F73851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3851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F73851">
        <w:rPr>
          <w:rFonts w:ascii="Times New Roman" w:eastAsia="Times New Roman" w:hAnsi="Times New Roman" w:cs="Times New Roman"/>
          <w:lang w:eastAsia="pl-PL"/>
        </w:rPr>
        <w:br/>
      </w:r>
      <w:r w:rsidR="00212894" w:rsidRPr="00212894">
        <w:rPr>
          <w:rFonts w:ascii="Times New Roman" w:eastAsia="Times New Roman" w:hAnsi="Times New Roman" w:cs="Times New Roman"/>
          <w:lang w:eastAsia="pl-PL"/>
        </w:rPr>
        <w:t xml:space="preserve">Wykonawcy, którzy nie złożyli nowych postąpień, zostaną zakwalifikowani do następnego etapu: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t xml:space="preserve">Termin składania wniosków o dopuszczenie do udziału w licytacji elektronicznej: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Wymagania dotyczące zabezpieczenia należytego wykonania umowy: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Wzór umowy na realizację przedmiotowego zadania został przedstawiony jako załącznik nr 2i 3 do niniejszej specyfikacji istotnych warunków zamówienia.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Data: 2018-10-02, godzina: 10:00,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eniem):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Język lub języki, w jakich mogą być sporządzane oferty lub wnioski o dopuszczenie do udziału w postępowaniu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&gt; Język polski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</w:p>
    <w:p w:rsidR="00212894" w:rsidRPr="00212894" w:rsidRDefault="00212894" w:rsidP="002128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Antybiotyki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F73851" w:rsidRPr="00F73851" w:rsidRDefault="00F73851" w:rsidP="00212894">
      <w:pPr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2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Kontrasty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3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Leki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4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Leki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5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Spirytus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skażony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6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Albuminy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7</w:t>
            </w:r>
          </w:p>
        </w:tc>
      </w:tr>
    </w:tbl>
    <w:p w:rsidR="00F73851" w:rsidRPr="00F73851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Amoksycylina+kw.klawulonowy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data r</w:t>
      </w:r>
      <w:r w:rsidR="00766563">
        <w:rPr>
          <w:rFonts w:ascii="Times New Roman" w:eastAsia="Times New Roman" w:hAnsi="Times New Roman" w:cs="Times New Roman"/>
          <w:lang w:eastAsia="pl-PL"/>
        </w:rPr>
        <w:t xml:space="preserve">ozpoczęcia: </w:t>
      </w:r>
      <w:r w:rsidR="00766563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8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Leki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79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9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Paracetamol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10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Metformina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11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Leki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12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Płyny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do żywienia pacjenta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13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Płyny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infuzyjne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14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Materiały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opatrunkowe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212894">
        <w:rPr>
          <w:rFonts w:ascii="Times New Roman" w:eastAsia="Times New Roman" w:hAnsi="Times New Roman" w:cs="Times New Roman"/>
          <w:lang w:eastAsia="pl-PL"/>
        </w:rPr>
        <w:t xml:space="preserve">33141110-4,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15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Materiały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opatrunkowe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33141110-4,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Waluta: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16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Materiały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opatrunkowe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cz.III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szczegółówy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opis w zał. nr 4 do Formularza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noferty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33141110-4,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17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Materiały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opatrunkowe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cz.IV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33141110-4,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18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Materiały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opatrunkowe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cz.V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33141110-4,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19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Teofilina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20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Insuliny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21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Leki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lang w:eastAsia="pl-PL"/>
        </w:rPr>
        <w:lastRenderedPageBreak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22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Insuliny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12894">
        <w:rPr>
          <w:rFonts w:ascii="Times New Roman" w:eastAsia="Times New Roman" w:hAnsi="Times New Roman" w:cs="Times New Roman"/>
          <w:lang w:eastAsia="pl-PL"/>
        </w:rPr>
        <w:t>cz.II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23</w:t>
            </w:r>
          </w:p>
        </w:tc>
      </w:tr>
    </w:tbl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Ramipril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nr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80"/>
        <w:gridCol w:w="769"/>
        <w:gridCol w:w="900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Pakiet 24</w:t>
            </w:r>
          </w:p>
        </w:tc>
      </w:tr>
    </w:tbl>
    <w:p w:rsidR="00F73851" w:rsidRPr="00F73851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212894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budowlane:</w:t>
      </w:r>
      <w:r w:rsidRPr="00212894">
        <w:rPr>
          <w:rFonts w:ascii="Times New Roman" w:eastAsia="Times New Roman" w:hAnsi="Times New Roman" w:cs="Times New Roman"/>
          <w:lang w:eastAsia="pl-PL"/>
        </w:rPr>
        <w:t>Leki</w:t>
      </w:r>
      <w:proofErr w:type="spellEnd"/>
      <w:r w:rsidRPr="00212894">
        <w:rPr>
          <w:rFonts w:ascii="Times New Roman" w:eastAsia="Times New Roman" w:hAnsi="Times New Roman" w:cs="Times New Roman"/>
          <w:lang w:eastAsia="pl-PL"/>
        </w:rPr>
        <w:t xml:space="preserve"> - szczegółowy opis w zał. 4 do formularza oferty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t xml:space="preserve">33600000-6,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="00F73851" w:rsidRPr="00F73851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212894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</w:p>
    <w:p w:rsidR="00212894" w:rsidRPr="00212894" w:rsidRDefault="00212894" w:rsidP="0021289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934"/>
      </w:tblGrid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12894" w:rsidRPr="00212894" w:rsidTr="002128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894" w:rsidRPr="00212894" w:rsidRDefault="00212894" w:rsidP="00212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894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212894">
        <w:rPr>
          <w:rFonts w:ascii="Times New Roman" w:eastAsia="Times New Roman" w:hAnsi="Times New Roman" w:cs="Times New Roman"/>
          <w:lang w:eastAsia="pl-PL"/>
        </w:rPr>
        <w:br/>
      </w:r>
      <w:r w:rsidRPr="00212894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212894">
        <w:rPr>
          <w:rFonts w:ascii="Times New Roman" w:eastAsia="Times New Roman" w:hAnsi="Times New Roman" w:cs="Times New Roman"/>
          <w:lang w:eastAsia="pl-PL"/>
        </w:rPr>
        <w:br/>
      </w:r>
    </w:p>
    <w:p w:rsidR="00212894" w:rsidRPr="00212894" w:rsidRDefault="00212894" w:rsidP="00212894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2894" w:rsidRDefault="00766563" w:rsidP="00766563">
      <w:pPr>
        <w:spacing w:after="24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`Dyrektor SPZZOZ w Przysusze</w:t>
      </w:r>
    </w:p>
    <w:p w:rsidR="00766563" w:rsidRPr="00212894" w:rsidRDefault="00766563" w:rsidP="00766563">
      <w:pPr>
        <w:spacing w:after="24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lek. med. Grzegorz Dziekan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12894" w:rsidRPr="00212894" w:rsidTr="002128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2894" w:rsidRPr="00212894" w:rsidRDefault="00212894" w:rsidP="00212894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12894" w:rsidRPr="00212894" w:rsidRDefault="00212894" w:rsidP="0021289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bookmarkStart w:id="0" w:name="_GoBack"/>
      <w:bookmarkEnd w:id="0"/>
      <w:r w:rsidRPr="00212894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:rsidR="0082437B" w:rsidRPr="00F73851" w:rsidRDefault="0082437B">
      <w:pPr>
        <w:rPr>
          <w:rFonts w:ascii="Times New Roman" w:hAnsi="Times New Roman" w:cs="Times New Roman"/>
        </w:rPr>
      </w:pPr>
    </w:p>
    <w:sectPr w:rsidR="0082437B" w:rsidRPr="00F738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51" w:rsidRDefault="00F73851" w:rsidP="00CA1323">
      <w:pPr>
        <w:spacing w:after="0" w:line="240" w:lineRule="auto"/>
      </w:pPr>
      <w:r>
        <w:separator/>
      </w:r>
    </w:p>
  </w:endnote>
  <w:endnote w:type="continuationSeparator" w:id="0">
    <w:p w:rsidR="00F73851" w:rsidRDefault="00F73851" w:rsidP="00CA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258934"/>
      <w:docPartObj>
        <w:docPartGallery w:val="Page Numbers (Bottom of Page)"/>
        <w:docPartUnique/>
      </w:docPartObj>
    </w:sdtPr>
    <w:sdtContent>
      <w:p w:rsidR="00F73851" w:rsidRDefault="00F738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563">
          <w:rPr>
            <w:noProof/>
          </w:rPr>
          <w:t>16</w:t>
        </w:r>
        <w:r>
          <w:fldChar w:fldCharType="end"/>
        </w:r>
      </w:p>
    </w:sdtContent>
  </w:sdt>
  <w:p w:rsidR="00F73851" w:rsidRDefault="00F73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51" w:rsidRDefault="00F73851" w:rsidP="00CA1323">
      <w:pPr>
        <w:spacing w:after="0" w:line="240" w:lineRule="auto"/>
      </w:pPr>
      <w:r>
        <w:separator/>
      </w:r>
    </w:p>
  </w:footnote>
  <w:footnote w:type="continuationSeparator" w:id="0">
    <w:p w:rsidR="00F73851" w:rsidRDefault="00F73851" w:rsidP="00CA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E"/>
    <w:rsid w:val="001505DE"/>
    <w:rsid w:val="00212894"/>
    <w:rsid w:val="00766563"/>
    <w:rsid w:val="0082437B"/>
    <w:rsid w:val="00CA1323"/>
    <w:rsid w:val="00F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F889-9B51-43D5-82F5-A32F238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323"/>
  </w:style>
  <w:style w:type="paragraph" w:styleId="Stopka">
    <w:name w:val="footer"/>
    <w:basedOn w:val="Normalny"/>
    <w:link w:val="StopkaZnak"/>
    <w:uiPriority w:val="99"/>
    <w:unhideWhenUsed/>
    <w:rsid w:val="00CA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323"/>
  </w:style>
  <w:style w:type="paragraph" w:styleId="Akapitzlist">
    <w:name w:val="List Paragraph"/>
    <w:basedOn w:val="Normalny"/>
    <w:uiPriority w:val="34"/>
    <w:qFormat/>
    <w:rsid w:val="00F7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C3B9-B94F-49BA-A424-3DA5DFFC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5429</Words>
  <Characters>32579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4</cp:revision>
  <dcterms:created xsi:type="dcterms:W3CDTF">2018-09-20T11:40:00Z</dcterms:created>
  <dcterms:modified xsi:type="dcterms:W3CDTF">2018-09-20T11:55:00Z</dcterms:modified>
</cp:coreProperties>
</file>